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A1B35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91433D">
        <w:rPr>
          <w:rFonts w:ascii="Arial" w:hAnsi="Arial" w:cs="Arial"/>
          <w:b/>
          <w:noProof/>
          <w:sz w:val="24"/>
          <w:szCs w:val="24"/>
        </w:rPr>
        <w:t>03240</w:t>
      </w:r>
    </w:p>
    <w:p w:rsidR="00C63C04" w:rsidRPr="00471B80" w:rsidRDefault="002A1B35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</w:t>
      </w:r>
      <w:r w:rsidR="006E5AB1">
        <w:rPr>
          <w:rFonts w:ascii="Arial" w:hAnsi="Arial" w:cs="Arial"/>
          <w:b/>
          <w:noProof/>
          <w:sz w:val="24"/>
        </w:rPr>
        <w:t xml:space="preserve">2 </w:t>
      </w:r>
      <w:r>
        <w:rPr>
          <w:rFonts w:ascii="Arial" w:hAnsi="Arial" w:cs="Arial"/>
          <w:b/>
          <w:noProof/>
          <w:sz w:val="24"/>
        </w:rPr>
        <w:t>April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</w:t>
      </w:r>
      <w:r w:rsidR="0091433D">
        <w:rPr>
          <w:rFonts w:ascii="Arial" w:hAnsi="Arial" w:cs="Arial"/>
          <w:b/>
          <w:noProof/>
          <w:color w:val="0000FF"/>
        </w:rPr>
        <w:t>2830r01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8013CA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433D" w:rsidP="008B1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1F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PCF service operation consumer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1B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</w:t>
            </w:r>
            <w:r w:rsidR="008B1F99">
              <w:rPr>
                <w:noProof/>
              </w:rPr>
              <w:t>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9DC" w:rsidP="0099517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last meeting, it is agreed the TSCTSF control the </w:t>
            </w:r>
            <w:r>
              <w:rPr>
                <w:rFonts w:eastAsia="宋体"/>
              </w:rPr>
              <w:t xml:space="preserve">5G access stratum time distribution </w:t>
            </w:r>
            <w:r w:rsidR="00995179">
              <w:rPr>
                <w:rFonts w:eastAsia="宋体"/>
              </w:rPr>
              <w:t>with AM</w:t>
            </w:r>
            <w:r>
              <w:rPr>
                <w:rFonts w:eastAsia="宋体"/>
              </w:rPr>
              <w:t xml:space="preserve">-PCF by using </w:t>
            </w:r>
            <w:proofErr w:type="spellStart"/>
            <w:r w:rsidR="00995179">
              <w:t>Npcf_AMPolicyAuthorization</w:t>
            </w:r>
            <w:proofErr w:type="spellEnd"/>
            <w:r w:rsidR="00995179">
              <w:t xml:space="preserve"> service in clause 4.15.9.4</w:t>
            </w:r>
          </w:p>
          <w:p w:rsidR="00995179" w:rsidRDefault="00995179" w:rsidP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TSCTSF should be added as </w:t>
            </w:r>
            <w:proofErr w:type="spellStart"/>
            <w:r>
              <w:t>consumr</w:t>
            </w:r>
            <w:proofErr w:type="spellEnd"/>
            <w:r>
              <w:t xml:space="preserve"> of </w:t>
            </w:r>
            <w:proofErr w:type="spellStart"/>
            <w:r>
              <w:t>Npcf_AMPolicyAuthorization</w:t>
            </w:r>
            <w:proofErr w:type="spellEnd"/>
            <w:r>
              <w:t xml:space="preserve"> service in clause 5.2.5.1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TSCTSF as </w:t>
            </w:r>
            <w:proofErr w:type="spellStart"/>
            <w:r>
              <w:t>Npcf_AMPolicyAuthorization</w:t>
            </w:r>
            <w:proofErr w:type="spellEnd"/>
            <w:r>
              <w:t xml:space="preserve"> service consumer.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specification with mis-alignment description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.2.5.1</w:t>
            </w:r>
            <w:r w:rsidR="00EB2A73">
              <w:rPr>
                <w:noProof/>
                <w:lang w:eastAsia="zh-CN"/>
              </w:rPr>
              <w:t>, 5.2.5.8.1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8B1F99" w:rsidRPr="008B1F99" w:rsidRDefault="008B1F99" w:rsidP="008B1F9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20204473"/>
      <w:bookmarkStart w:id="4" w:name="_Toc27895172"/>
      <w:bookmarkStart w:id="5" w:name="_Toc36192269"/>
      <w:bookmarkStart w:id="6" w:name="_Toc45193382"/>
      <w:bookmarkStart w:id="7" w:name="_Toc47593014"/>
      <w:bookmarkStart w:id="8" w:name="_Toc51835101"/>
      <w:bookmarkStart w:id="9" w:name="_Toc91154180"/>
      <w:r w:rsidRPr="008B1F99">
        <w:rPr>
          <w:rFonts w:ascii="Arial" w:eastAsia="等线" w:hAnsi="Arial"/>
          <w:sz w:val="24"/>
        </w:rPr>
        <w:t>5.2.5.1</w:t>
      </w:r>
      <w:r w:rsidRPr="008B1F99">
        <w:rPr>
          <w:rFonts w:ascii="Arial" w:eastAsia="等线" w:hAnsi="Arial"/>
          <w:sz w:val="24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8B1F99" w:rsidRPr="008B1F99" w:rsidRDefault="008B1F99" w:rsidP="008B1F99">
      <w:pPr>
        <w:rPr>
          <w:rFonts w:eastAsia="等线"/>
        </w:rPr>
      </w:pPr>
      <w:r w:rsidRPr="008B1F99">
        <w:rPr>
          <w:rFonts w:eastAsia="等线"/>
        </w:rPr>
        <w:t>The following table illustrates the PCF Services.</w:t>
      </w:r>
    </w:p>
    <w:p w:rsidR="008B1F99" w:rsidRPr="008B1F99" w:rsidRDefault="008B1F99" w:rsidP="008B1F9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8B1F99">
        <w:rPr>
          <w:rFonts w:ascii="Arial" w:eastAsia="等线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  <w:tblGridChange w:id="10">
          <w:tblGrid>
            <w:gridCol w:w="2748"/>
            <w:gridCol w:w="1417"/>
            <w:gridCol w:w="1843"/>
            <w:gridCol w:w="1417"/>
          </w:tblGrid>
        </w:tblGridChange>
      </w:tblGrid>
      <w:tr w:rsidR="008B1F99" w:rsidRPr="008B1F99" w:rsidTr="002B1309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</w:t>
            </w:r>
            <w:r w:rsidRPr="008B1F99">
              <w:rPr>
                <w:rFonts w:ascii="Arial" w:eastAsia="等线" w:hAnsi="Arial"/>
                <w:b/>
                <w:sz w:val="18"/>
              </w:rPr>
              <w:t>ervice</w:t>
            </w:r>
            <w:r w:rsidRPr="008B1F99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Npcf_Policy</w:t>
            </w:r>
            <w:proofErr w:type="spellEnd"/>
            <w:r w:rsidRPr="008B1F99">
              <w:rPr>
                <w:rFonts w:ascii="Arial" w:eastAsia="等线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(NOTE)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</w:t>
            </w:r>
            <w:bookmarkStart w:id="11" w:name="_GoBack"/>
            <w:bookmarkEnd w:id="11"/>
            <w:r w:rsidRPr="008B1F99">
              <w:rPr>
                <w:rFonts w:ascii="Arial" w:eastAsia="等线" w:hAnsi="Arial"/>
                <w:sz w:val="18"/>
              </w:rPr>
              <w:t>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nil"/>
              <w:bottom w:val="single" w:sz="4" w:space="0" w:color="auto"/>
            </w:tcBorders>
            <w:tcPrChange w:id="14" w:author="zte-v2" w:date="2022-04-07T22:49:00Z">
              <w:tcPr>
                <w:tcW w:w="274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PrChange w:id="15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  <w:tcPrChange w:id="16" w:author="zte-v2" w:date="2022-04-07T22:49:00Z">
              <w:tcPr>
                <w:tcW w:w="1843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PrChange w:id="17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single" w:sz="4" w:space="0" w:color="auto"/>
              <w:bottom w:val="nil"/>
            </w:tcBorders>
            <w:tcPrChange w:id="20" w:author="zte-v2" w:date="2022-04-07T22:49:00Z">
              <w:tcPr>
                <w:tcW w:w="2748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  <w:tcPrChange w:id="21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  <w:tcPrChange w:id="22" w:author="zte-v2" w:date="2022-04-07T22:49:00Z">
              <w:tcPr>
                <w:tcW w:w="1843" w:type="dxa"/>
                <w:tcBorders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  <w:tcPrChange w:id="23" w:author="zte-v2" w:date="2022-04-07T22:49:00Z">
              <w:tcPr>
                <w:tcW w:w="1417" w:type="dxa"/>
                <w:tcBorders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nil"/>
              <w:bottom w:val="nil"/>
            </w:tcBorders>
            <w:tcPrChange w:id="26" w:author="zte-v2" w:date="2022-04-07T22:49:00Z">
              <w:tcPr>
                <w:tcW w:w="2748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PrChange w:id="27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PrChange w:id="28" w:author="zte-v2" w:date="2022-04-07T22:49:00Z">
              <w:tcPr>
                <w:tcW w:w="1843" w:type="dxa"/>
                <w:tcBorders>
                  <w:top w:val="nil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PrChange w:id="29" w:author="zte-v2" w:date="2022-04-07T22:49:00Z">
              <w:tcPr>
                <w:tcW w:w="1417" w:type="dxa"/>
                <w:tcBorders>
                  <w:top w:val="nil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Npcf_AMPolicyAuthorization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30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31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32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NOTE:</w:t>
            </w:r>
            <w:r w:rsidRPr="008B1F99">
              <w:rPr>
                <w:rFonts w:ascii="Arial" w:eastAsia="宋体" w:hAnsi="Arial"/>
                <w:sz w:val="18"/>
              </w:rPr>
              <w:tab/>
              <w:t xml:space="preserve">In the </w:t>
            </w:r>
            <w:proofErr w:type="spellStart"/>
            <w:r w:rsidRPr="008B1F99">
              <w:rPr>
                <w:rFonts w:ascii="Arial" w:eastAsia="宋体" w:hAnsi="Arial"/>
                <w:sz w:val="18"/>
              </w:rPr>
              <w:t>Npcf_PolicyAuthorization</w:t>
            </w:r>
            <w:proofErr w:type="spellEnd"/>
            <w:r w:rsidRPr="008B1F99">
              <w:rPr>
                <w:rFonts w:ascii="Arial" w:eastAsia="宋体" w:hAnsi="Arial"/>
                <w:sz w:val="18"/>
              </w:rPr>
              <w:t xml:space="preserve"> operations, PCF is a consumer when the PCF for the UE and the PCF for the PDU session are different.</w:t>
            </w:r>
          </w:p>
        </w:tc>
      </w:tr>
    </w:tbl>
    <w:p w:rsidR="00A903F7" w:rsidRPr="008B1F99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36537F" w:rsidRPr="0036537F" w:rsidRDefault="0036537F" w:rsidP="003653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" w:name="_Toc91154217"/>
      <w:r w:rsidRPr="0036537F">
        <w:rPr>
          <w:rFonts w:ascii="Arial" w:eastAsia="等线" w:hAnsi="Arial"/>
          <w:sz w:val="24"/>
        </w:rPr>
        <w:lastRenderedPageBreak/>
        <w:t>5.2.5.8</w:t>
      </w:r>
      <w:r w:rsidRPr="0036537F">
        <w:rPr>
          <w:rFonts w:ascii="Arial" w:eastAsia="等线" w:hAnsi="Arial"/>
          <w:sz w:val="24"/>
        </w:rPr>
        <w:tab/>
      </w:r>
      <w:proofErr w:type="spellStart"/>
      <w:r w:rsidRPr="0036537F">
        <w:rPr>
          <w:rFonts w:ascii="Arial" w:eastAsia="等线" w:hAnsi="Arial"/>
          <w:sz w:val="24"/>
        </w:rPr>
        <w:t>Npcf_AMPolicyAuthorization</w:t>
      </w:r>
      <w:proofErr w:type="spellEnd"/>
      <w:r w:rsidRPr="0036537F">
        <w:rPr>
          <w:rFonts w:ascii="Arial" w:eastAsia="等线" w:hAnsi="Arial"/>
          <w:sz w:val="24"/>
        </w:rPr>
        <w:t xml:space="preserve"> Service</w:t>
      </w:r>
      <w:bookmarkEnd w:id="33"/>
    </w:p>
    <w:p w:rsidR="0036537F" w:rsidRPr="0036537F" w:rsidRDefault="0036537F" w:rsidP="003653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4" w:name="_Toc91154218"/>
      <w:r w:rsidRPr="0036537F">
        <w:rPr>
          <w:rFonts w:ascii="Arial" w:eastAsia="等线" w:hAnsi="Arial"/>
          <w:sz w:val="22"/>
        </w:rPr>
        <w:t>5.2.5.8.1</w:t>
      </w:r>
      <w:r w:rsidRPr="0036537F">
        <w:rPr>
          <w:rFonts w:ascii="Arial" w:eastAsia="等线" w:hAnsi="Arial"/>
          <w:sz w:val="22"/>
        </w:rPr>
        <w:tab/>
        <w:t>General</w:t>
      </w:r>
      <w:bookmarkEnd w:id="34"/>
    </w:p>
    <w:p w:rsidR="0036537F" w:rsidRPr="0036537F" w:rsidRDefault="0036537F" w:rsidP="0036537F">
      <w:pPr>
        <w:rPr>
          <w:rFonts w:eastAsia="等线"/>
        </w:rPr>
      </w:pPr>
      <w:r w:rsidRPr="0036537F">
        <w:rPr>
          <w:rFonts w:eastAsia="等线"/>
        </w:rPr>
        <w:t>Service description: This service is to authorise an AF request and potentially create or change access and mobility management policies of a UE based on the request of the authorized AF</w:t>
      </w:r>
      <w:ins w:id="35" w:author="zte-v2" w:date="2022-03-23T20:37:00Z">
        <w:r>
          <w:rPr>
            <w:rFonts w:eastAsia="等线"/>
          </w:rPr>
          <w:t xml:space="preserve"> or TSCTSF</w:t>
        </w:r>
      </w:ins>
      <w:r w:rsidRPr="0036537F">
        <w:rPr>
          <w:rFonts w:eastAsia="等线"/>
        </w:rPr>
        <w:t>. This service allows the NF consumer to subscribe/unsubscribe the notification of events for related to a user (i.e. a SUPI) that has an AM or UE Policy Association established, or both, the list of events are defined in clause 6.1.3.18 of TS 23.503 [20]. The description of the Throughput requirements, service coverage requirements and policy duration are defined in clause 6.1.2.6.1 of TS 23.503 [20].</w:t>
      </w:r>
    </w:p>
    <w:p w:rsidR="00A903F7" w:rsidRPr="0036537F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391" w:rsidRDefault="00713391">
      <w:r>
        <w:separator/>
      </w:r>
    </w:p>
  </w:endnote>
  <w:endnote w:type="continuationSeparator" w:id="0">
    <w:p w:rsidR="00713391" w:rsidRDefault="0071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391" w:rsidRDefault="00713391">
      <w:r>
        <w:separator/>
      </w:r>
    </w:p>
  </w:footnote>
  <w:footnote w:type="continuationSeparator" w:id="0">
    <w:p w:rsidR="00713391" w:rsidRDefault="00713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021"/>
    <w:rsid w:val="001B7A65"/>
    <w:rsid w:val="001C1951"/>
    <w:rsid w:val="001E41F3"/>
    <w:rsid w:val="0026004D"/>
    <w:rsid w:val="002640DD"/>
    <w:rsid w:val="00275D12"/>
    <w:rsid w:val="00284FEB"/>
    <w:rsid w:val="002860C4"/>
    <w:rsid w:val="002A1B35"/>
    <w:rsid w:val="002B5741"/>
    <w:rsid w:val="00305409"/>
    <w:rsid w:val="00306937"/>
    <w:rsid w:val="003079DC"/>
    <w:rsid w:val="003609EF"/>
    <w:rsid w:val="0036231A"/>
    <w:rsid w:val="0036537F"/>
    <w:rsid w:val="00374DD4"/>
    <w:rsid w:val="003E1A36"/>
    <w:rsid w:val="00410371"/>
    <w:rsid w:val="004242F1"/>
    <w:rsid w:val="004A47B3"/>
    <w:rsid w:val="004B75B7"/>
    <w:rsid w:val="004C50E3"/>
    <w:rsid w:val="004D4C00"/>
    <w:rsid w:val="005153CC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6E5AB1"/>
    <w:rsid w:val="00713391"/>
    <w:rsid w:val="00715936"/>
    <w:rsid w:val="007569FC"/>
    <w:rsid w:val="00792342"/>
    <w:rsid w:val="007977A8"/>
    <w:rsid w:val="007B512A"/>
    <w:rsid w:val="007C2097"/>
    <w:rsid w:val="007D6A07"/>
    <w:rsid w:val="007E4506"/>
    <w:rsid w:val="007F7259"/>
    <w:rsid w:val="008013CA"/>
    <w:rsid w:val="008040A8"/>
    <w:rsid w:val="008279FA"/>
    <w:rsid w:val="008626E7"/>
    <w:rsid w:val="00866ED3"/>
    <w:rsid w:val="00870EE7"/>
    <w:rsid w:val="008863B9"/>
    <w:rsid w:val="00891AF2"/>
    <w:rsid w:val="008A45A6"/>
    <w:rsid w:val="008B1F99"/>
    <w:rsid w:val="008D6D5D"/>
    <w:rsid w:val="008F686C"/>
    <w:rsid w:val="008F6D80"/>
    <w:rsid w:val="00903FDD"/>
    <w:rsid w:val="0091433D"/>
    <w:rsid w:val="009148DE"/>
    <w:rsid w:val="00934FC5"/>
    <w:rsid w:val="00941E30"/>
    <w:rsid w:val="0094792E"/>
    <w:rsid w:val="009777D9"/>
    <w:rsid w:val="00991B88"/>
    <w:rsid w:val="00995179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D6521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A73"/>
    <w:rsid w:val="00EE7D7C"/>
    <w:rsid w:val="00F24ADF"/>
    <w:rsid w:val="00F25D98"/>
    <w:rsid w:val="00F300FB"/>
    <w:rsid w:val="00F75A33"/>
    <w:rsid w:val="00FB6386"/>
    <w:rsid w:val="00FC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5694F-D92D-4660-AA8F-667F2443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</cp:revision>
  <cp:lastPrinted>1899-12-31T23:00:00Z</cp:lastPrinted>
  <dcterms:created xsi:type="dcterms:W3CDTF">2022-04-13T06:49:00Z</dcterms:created>
  <dcterms:modified xsi:type="dcterms:W3CDTF">2022-04-13T06:49:00Z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